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D0" w:rsidRPr="00F82D9B" w:rsidRDefault="007744E1" w:rsidP="003029A6">
      <w:pPr>
        <w:pBdr>
          <w:bottom w:val="single" w:sz="6" w:space="1" w:color="E5E5E5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А</w:t>
      </w:r>
      <w:r w:rsidR="006D431C"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НАЛІЗ РЕГУЛЯТОРНОГО ВПЛИВУ </w:t>
      </w:r>
    </w:p>
    <w:p w:rsidR="006D431C" w:rsidRPr="00F82D9B" w:rsidRDefault="006D431C" w:rsidP="003029A6">
      <w:pPr>
        <w:pBdr>
          <w:bottom w:val="single" w:sz="6" w:space="1" w:color="E5E5E5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проєкту</w:t>
      </w:r>
      <w:proofErr w:type="spellEnd"/>
      <w:r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регуляторного акта –</w:t>
      </w:r>
      <w:r w:rsidR="00FC6DD0"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r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рішення </w:t>
      </w:r>
      <w:proofErr w:type="spellStart"/>
      <w:r w:rsidR="00B703DD"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Лисянської</w:t>
      </w:r>
      <w:proofErr w:type="spellEnd"/>
      <w:r w:rsidR="00B703DD"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селищної </w:t>
      </w:r>
      <w:r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ради </w:t>
      </w:r>
      <w:r w:rsidR="00FC6DD0"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«</w:t>
      </w:r>
      <w:r w:rsidR="00B703DD" w:rsidRPr="00F82D9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Положення про оренду майна комунальної власності </w:t>
      </w:r>
      <w:proofErr w:type="spellStart"/>
      <w:r w:rsidR="00B703DD" w:rsidRPr="00F82D9B">
        <w:rPr>
          <w:rFonts w:ascii="Times New Roman" w:hAnsi="Times New Roman" w:cs="Times New Roman"/>
          <w:b/>
          <w:sz w:val="24"/>
          <w:szCs w:val="24"/>
          <w:lang w:val="uk-UA" w:eastAsia="uk-UA"/>
        </w:rPr>
        <w:t>Лисянської</w:t>
      </w:r>
      <w:proofErr w:type="spellEnd"/>
      <w:r w:rsidR="00B703DD" w:rsidRPr="00F82D9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Pr="00F8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»</w:t>
      </w:r>
    </w:p>
    <w:p w:rsidR="00C122C6" w:rsidRPr="00F82D9B" w:rsidRDefault="00C122C6" w:rsidP="003029A6">
      <w:pPr>
        <w:pBdr>
          <w:bottom w:val="single" w:sz="6" w:space="1" w:color="E5E5E5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Цей аналіз регуляторного впливу (далі – АРВ) розроблений на виконання та з дотриманням вимог Закону України «Про засади державної регуляторної політики у сф</w:t>
      </w:r>
      <w:r w:rsidR="00314D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ері господарської діяльності»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визначає правові і організаційні заходи реалізації </w:t>
      </w:r>
      <w:proofErr w:type="spellStart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проєкту</w:t>
      </w:r>
      <w:proofErr w:type="spellEnd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рішення </w:t>
      </w:r>
      <w:proofErr w:type="spellStart"/>
      <w:r w:rsidR="00B703DD" w:rsidRPr="00F82D9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Лисянської</w:t>
      </w:r>
      <w:proofErr w:type="spellEnd"/>
      <w:r w:rsidR="00B703DD" w:rsidRPr="00F82D9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 селищної  ради «</w:t>
      </w:r>
      <w:r w:rsidR="003A07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Про затвердження </w:t>
      </w:r>
      <w:r w:rsidR="00B703DD" w:rsidRPr="00F82D9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Положення про оренду майна комунальної власності </w:t>
      </w:r>
      <w:proofErr w:type="spellStart"/>
      <w:r w:rsidR="00B703DD" w:rsidRPr="00F82D9B">
        <w:rPr>
          <w:rFonts w:ascii="Times New Roman" w:hAnsi="Times New Roman" w:cs="Times New Roman"/>
          <w:sz w:val="24"/>
          <w:szCs w:val="24"/>
          <w:lang w:val="uk-UA" w:eastAsia="uk-UA"/>
        </w:rPr>
        <w:t>Лисянської</w:t>
      </w:r>
      <w:proofErr w:type="spellEnd"/>
      <w:r w:rsidR="00B703DD" w:rsidRPr="00F82D9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B703DD" w:rsidRPr="00F82D9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»</w:t>
      </w:r>
      <w:r w:rsidR="00B703DD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A950E6" w:rsidRPr="00F82D9B" w:rsidRDefault="00A950E6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6D431C" w:rsidRPr="00F82D9B" w:rsidRDefault="006D431C" w:rsidP="003029A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Визначення проблеми</w:t>
      </w:r>
    </w:p>
    <w:p w:rsidR="00176E1E" w:rsidRPr="00F82D9B" w:rsidRDefault="00304BAD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з методів ефективного управління майном є оренда. </w:t>
      </w:r>
      <w:r w:rsidR="00176E1E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з цим – це джерело надходження коштів </w:t>
      </w:r>
      <w:r w:rsidR="00002421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176E1E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B703DD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цевого</w:t>
      </w:r>
      <w:r w:rsidR="00176E1E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бюджету.</w:t>
      </w:r>
    </w:p>
    <w:p w:rsidR="00002421" w:rsidRPr="00F82D9B" w:rsidRDefault="003010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27.12.2019 р. набрав чинності та введений в дію з 01.02.2020 р. Закон України «Про оренду державного та комунального майна» № 157-ІХ від 03.10.2019 р. Ним впроваджуються принципово нові механізми передачі майна орендарю шляхом використання електронних сервісів, проведення електронного аукціону.</w:t>
      </w:r>
      <w:r w:rsidRPr="00F82D9B">
        <w:rPr>
          <w:sz w:val="24"/>
          <w:szCs w:val="24"/>
        </w:rPr>
        <w:t xml:space="preserve"> </w:t>
      </w:r>
      <w:r w:rsidR="00002421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Також, </w:t>
      </w:r>
      <w:r w:rsidR="008018D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прийнято 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</w:t>
      </w:r>
      <w:r w:rsidR="008018D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Кабінету Міністрів України «</w:t>
      </w:r>
      <w:r w:rsidR="00766231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Деякі питання оренди державного та комунального майна» №483 від 03.06.2020р.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«</w:t>
      </w:r>
      <w:r w:rsidR="008018D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примірних договорів оренди державного майна» №820 від 12 серпня 2020р., 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«</w:t>
      </w:r>
      <w:r w:rsidR="008018D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Деякі питання розрахунку орендної плати за державне майно» №630 від 28 квітня 2021 р. </w:t>
      </w:r>
    </w:p>
    <w:p w:rsidR="00B703DD" w:rsidRPr="00F82D9B" w:rsidRDefault="00002421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рішення, які до тепер регулювали відносини в сфері оренди майна власності територіальних громад, не відповідають чинному законодавству України.  </w:t>
      </w:r>
      <w:r w:rsidR="008D30B2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</w:t>
      </w:r>
      <w:r w:rsidR="00C9291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D30B2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зв’язку з</w:t>
      </w:r>
      <w:r w:rsidR="00176E1E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реорганізацією сільських рад </w:t>
      </w:r>
      <w:r w:rsidR="00B703DD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шляхом приєднання до </w:t>
      </w:r>
      <w:proofErr w:type="spellStart"/>
      <w:r w:rsidR="00B703DD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Лисянської</w:t>
      </w:r>
      <w:proofErr w:type="spellEnd"/>
      <w:r w:rsidR="00B703DD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C9291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D30B2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6E1E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виникла необхідність </w:t>
      </w:r>
      <w:r w:rsidR="008D30B2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затвердження </w:t>
      </w:r>
      <w:r w:rsidR="008F4BFC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загального</w:t>
      </w:r>
      <w:r w:rsidR="008D30B2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порядку оренди комунального майна територіальної громади. </w:t>
      </w:r>
    </w:p>
    <w:p w:rsidR="002D3F57" w:rsidRPr="00F82D9B" w:rsidRDefault="00B703DD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</w:t>
      </w:r>
      <w:r w:rsidR="006D431C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роєкт</w:t>
      </w:r>
      <w:proofErr w:type="spellEnd"/>
      <w:r w:rsidR="006D431C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рішення </w:t>
      </w:r>
      <w:r w:rsidRPr="00F82D9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«</w:t>
      </w:r>
      <w:r w:rsidR="003A07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Про затвердження </w:t>
      </w:r>
      <w:r w:rsidRPr="00F82D9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Положення про оренду майна комунальної власності </w:t>
      </w:r>
      <w:proofErr w:type="spellStart"/>
      <w:r w:rsidRPr="00F82D9B">
        <w:rPr>
          <w:rFonts w:ascii="Times New Roman" w:hAnsi="Times New Roman" w:cs="Times New Roman"/>
          <w:sz w:val="24"/>
          <w:szCs w:val="24"/>
          <w:lang w:val="uk-UA" w:eastAsia="uk-UA"/>
        </w:rPr>
        <w:t>Лисянської</w:t>
      </w:r>
      <w:proofErr w:type="spellEnd"/>
      <w:r w:rsidRPr="00F82D9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Pr="00F82D9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»</w:t>
      </w:r>
      <w:r w:rsidR="006D431C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(надалі – </w:t>
      </w:r>
      <w:proofErr w:type="spellStart"/>
      <w:r w:rsidR="006D431C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проєкт</w:t>
      </w:r>
      <w:proofErr w:type="spellEnd"/>
      <w:r w:rsidR="006D431C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акта,</w:t>
      </w:r>
      <w:r w:rsidR="002D3F57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рішення), яким визначатимуться</w:t>
      </w:r>
      <w:r w:rsidR="002D3F57" w:rsidRPr="00F82D9B">
        <w:rPr>
          <w:sz w:val="24"/>
          <w:szCs w:val="24"/>
          <w:lang w:val="uk-UA"/>
        </w:rPr>
        <w:t xml:space="preserve"> </w:t>
      </w:r>
      <w:r w:rsidR="002D3F57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особливості правових, економічних та організаційних відносин, пов’язаних з передачею в оренду комунального майна </w:t>
      </w:r>
      <w:proofErr w:type="spellStart"/>
      <w:r w:rsidR="00911605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Лисянської</w:t>
      </w:r>
      <w:proofErr w:type="spellEnd"/>
      <w:r w:rsidR="00911605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селищної</w:t>
      </w:r>
      <w:r w:rsidR="002D3F57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територіальної громади</w:t>
      </w:r>
      <w:r w:rsidR="003029A6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2D3F57" w:rsidRPr="00F82D9B" w:rsidRDefault="002D3F57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Основні групи (підгрупи), на які проблема справляє вплив: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6"/>
        <w:gridCol w:w="1701"/>
        <w:gridCol w:w="1701"/>
      </w:tblGrid>
      <w:tr w:rsidR="00FC6DD0" w:rsidRPr="00F82D9B" w:rsidTr="006F7A6B"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Групи (підгрупи)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Так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Ні</w:t>
            </w:r>
          </w:p>
        </w:tc>
      </w:tr>
      <w:tr w:rsidR="00FC6DD0" w:rsidRPr="00F82D9B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Громадяни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2D3F57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2D3F57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FC6DD0" w:rsidRPr="00F82D9B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3029A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ериторіальна громада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FC6DD0" w:rsidRPr="00F82D9B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Суб’єкти господарювання,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FC6DD0" w:rsidRPr="00F82D9B" w:rsidTr="006F7A6B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у тому числі суб’єкти малого підприємництва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</w:p>
        </w:tc>
      </w:tr>
    </w:tbl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ІІ. Цілі державного регулювання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Цілями регулювання є забезпечення виконання </w:t>
      </w:r>
      <w:r w:rsidR="00002421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норм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Закону України від 03 жовтня 2019 року № 157-ІХ «Про оренду державного та комунального майна», створення єдиних правил для учасників орендних відносин (орендаря та орендодавця) та чітких механізмів розрахунку орендної плати (річної,</w:t>
      </w:r>
      <w:r w:rsidR="002D3F57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53836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місячної, добової, погодинної), </w:t>
      </w:r>
      <w:r w:rsidR="002D3F57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підвищення ефективності використання комунального майна територіальної громади</w:t>
      </w:r>
      <w:r w:rsidR="00253836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збільшення надходжень до міс</w:t>
      </w:r>
      <w:r w:rsidR="00832F8D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цевого</w:t>
      </w:r>
      <w:r w:rsidR="00253836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бюджету</w:t>
      </w:r>
      <w:r w:rsidR="002D3F57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III. Визначення та оцінка альтернативних способів досягнення цілей</w:t>
      </w:r>
    </w:p>
    <w:p w:rsidR="006D431C" w:rsidRPr="00F82D9B" w:rsidRDefault="00E61F15" w:rsidP="003029A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Визначення альтернативних способів.</w:t>
      </w:r>
    </w:p>
    <w:p w:rsidR="000960F0" w:rsidRPr="00F82D9B" w:rsidRDefault="000960F0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6946"/>
      </w:tblGrid>
      <w:tr w:rsidR="00FC6DD0" w:rsidRPr="00F82D9B" w:rsidTr="007D42A0">
        <w:trPr>
          <w:trHeight w:val="223"/>
        </w:trPr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Вид альтернативи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Опис альтернативи</w:t>
            </w:r>
          </w:p>
        </w:tc>
      </w:tr>
      <w:tr w:rsidR="00FC6DD0" w:rsidRPr="00F82D9B" w:rsidTr="007D42A0">
        <w:trPr>
          <w:trHeight w:val="996"/>
        </w:trPr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Альтернатива 1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C122C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Залишити чинні регуляторні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акт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и.</w:t>
            </w:r>
          </w:p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Невідповідність вимогам Закону України від 03 жовтня 2019 року № 157-ІХ «Про оренду державного та комунального майна».</w:t>
            </w:r>
          </w:p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є не</w:t>
            </w:r>
            <w:r w:rsidR="00657E61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прийнятною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B326FE" w:rsidRPr="00F82D9B" w:rsidTr="007D42A0"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F82D9B" w:rsidRDefault="00B326FE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F82D9B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Внесення змін до чинної редакції Положень.</w:t>
            </w:r>
          </w:p>
          <w:p w:rsidR="00B326FE" w:rsidRPr="00F82D9B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Такий спосіб є недоцільний, оскільки змін зазнають більше ніж 50 відсотків діючої редакції Положень. До того ж, у зв’язку зі створенням громади, необхідно затвердити положення, що буде діяти на території всієї громади.  </w:t>
            </w:r>
          </w:p>
        </w:tc>
      </w:tr>
      <w:tr w:rsidR="00FC6DD0" w:rsidRPr="00F82D9B" w:rsidTr="007D42A0">
        <w:tc>
          <w:tcPr>
            <w:tcW w:w="241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B326FE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69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Прийняття нового регуляторного акта.</w:t>
            </w:r>
          </w:p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Відповідність вимогам Закону України від 03 жовтня 2019 року № 157-ІХ «Про оренду державного та комунального майна».</w:t>
            </w:r>
          </w:p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Найбільш доцільна альтернатива.</w:t>
            </w:r>
          </w:p>
        </w:tc>
      </w:tr>
    </w:tbl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D431C" w:rsidRPr="00F82D9B" w:rsidRDefault="006D431C" w:rsidP="003029A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Оцінка вибраних альтернативних способів досягнення цілей.</w:t>
      </w:r>
    </w:p>
    <w:p w:rsidR="000960F0" w:rsidRPr="00F82D9B" w:rsidRDefault="000960F0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3642"/>
        <w:gridCol w:w="3797"/>
      </w:tblGrid>
      <w:tr w:rsidR="00FC6DD0" w:rsidRPr="00F82D9B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Вид альтернативи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Вигоди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Витрати</w:t>
            </w:r>
          </w:p>
        </w:tc>
      </w:tr>
      <w:tr w:rsidR="00FC6DD0" w:rsidRPr="00F82D9B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043FEB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C122C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Чинні регуляторні акти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не відповідають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  положенням  Закону України від 03 жовтня 2019 року № 157-ІХ «Про оренду державного та ко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мунального майна», та не вирішують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проблеми, що склалася.</w:t>
            </w:r>
          </w:p>
        </w:tc>
      </w:tr>
      <w:tr w:rsidR="00B326FE" w:rsidRPr="00F82D9B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F82D9B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F82D9B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B326FE" w:rsidRPr="00F82D9B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</w:tr>
      <w:tr w:rsidR="00FC6DD0" w:rsidRPr="00F82D9B" w:rsidTr="00043FEB">
        <w:tc>
          <w:tcPr>
            <w:tcW w:w="198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B326FE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3642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043FEB" w:rsidP="000358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Приведення до норм діючого законодавства. 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Забезпечення виконання договірних відносин,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прозорості процедури, збільшення надходжень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 міс</w:t>
            </w:r>
            <w:r w:rsidR="00035876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цевого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бюджету 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 оренди майна.</w:t>
            </w:r>
          </w:p>
        </w:tc>
        <w:tc>
          <w:tcPr>
            <w:tcW w:w="3797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0960F0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</w:tr>
    </w:tbl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3FEB" w:rsidRPr="00F82D9B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Оцінка впливу на сферу інтересів громадян</w:t>
      </w:r>
    </w:p>
    <w:p w:rsidR="00043FEB" w:rsidRPr="00F82D9B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3125"/>
        <w:gridCol w:w="3111"/>
      </w:tblGrid>
      <w:tr w:rsidR="00043FEB" w:rsidRPr="00F82D9B" w:rsidTr="00043FEB">
        <w:tc>
          <w:tcPr>
            <w:tcW w:w="3108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альтернативи</w:t>
            </w:r>
          </w:p>
        </w:tc>
        <w:tc>
          <w:tcPr>
            <w:tcW w:w="3125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3111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043FEB" w:rsidRPr="00F82D9B" w:rsidTr="00043FEB">
        <w:tc>
          <w:tcPr>
            <w:tcW w:w="3108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1</w:t>
            </w:r>
          </w:p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Збереження ситуації, яка існує на цей час</w:t>
            </w:r>
          </w:p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25" w:type="dxa"/>
            <w:shd w:val="clear" w:color="auto" w:fill="auto"/>
          </w:tcPr>
          <w:p w:rsidR="00043FEB" w:rsidRPr="00F82D9B" w:rsidRDefault="00A96296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  <w:r w:rsidR="00043FEB"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</w:t>
            </w:r>
          </w:p>
        </w:tc>
        <w:tc>
          <w:tcPr>
            <w:tcW w:w="3111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Невідповідність</w:t>
            </w:r>
            <w:r w:rsidR="00A96296"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чинному законодавству України</w:t>
            </w:r>
          </w:p>
        </w:tc>
      </w:tr>
      <w:tr w:rsidR="00B326FE" w:rsidRPr="00F82D9B" w:rsidTr="00043FEB">
        <w:tc>
          <w:tcPr>
            <w:tcW w:w="3108" w:type="dxa"/>
            <w:shd w:val="clear" w:color="auto" w:fill="auto"/>
          </w:tcPr>
          <w:p w:rsidR="00B326FE" w:rsidRPr="00F82D9B" w:rsidRDefault="00B326FE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2</w:t>
            </w:r>
          </w:p>
          <w:p w:rsidR="00B326FE" w:rsidRPr="00F82D9B" w:rsidRDefault="00B326FE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чинної редакції Положень</w:t>
            </w:r>
          </w:p>
        </w:tc>
        <w:tc>
          <w:tcPr>
            <w:tcW w:w="3125" w:type="dxa"/>
            <w:shd w:val="clear" w:color="auto" w:fill="auto"/>
          </w:tcPr>
          <w:p w:rsidR="00B326FE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  <w:tc>
          <w:tcPr>
            <w:tcW w:w="3111" w:type="dxa"/>
            <w:shd w:val="clear" w:color="auto" w:fill="auto"/>
          </w:tcPr>
          <w:p w:rsidR="00B326FE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043FEB" w:rsidRPr="00F82D9B" w:rsidTr="00043FEB">
        <w:tc>
          <w:tcPr>
            <w:tcW w:w="3108" w:type="dxa"/>
            <w:shd w:val="clear" w:color="auto" w:fill="auto"/>
          </w:tcPr>
          <w:p w:rsidR="00043FEB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3</w:t>
            </w:r>
          </w:p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нового регуляторного акту</w:t>
            </w:r>
          </w:p>
        </w:tc>
        <w:tc>
          <w:tcPr>
            <w:tcW w:w="3125" w:type="dxa"/>
            <w:shd w:val="clear" w:color="auto" w:fill="auto"/>
          </w:tcPr>
          <w:p w:rsidR="00E42B2B" w:rsidRPr="00F82D9B" w:rsidRDefault="00E42B2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до норм діючого законодавства</w:t>
            </w:r>
          </w:p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Встановлення зрозумілого,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більш сучасного механізму організації проведення конкурсу, збільшення зацікавленості потенційних претендентів.</w:t>
            </w:r>
          </w:p>
        </w:tc>
        <w:tc>
          <w:tcPr>
            <w:tcW w:w="3111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Витрати, пов’язані з участю в конкурсі.</w:t>
            </w:r>
          </w:p>
        </w:tc>
      </w:tr>
    </w:tbl>
    <w:p w:rsidR="00043FEB" w:rsidRPr="00F82D9B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3FEB" w:rsidRPr="00F82D9B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Оцінка впливу на сферу інтересів суб’єктів господарювання </w:t>
      </w:r>
    </w:p>
    <w:p w:rsidR="00043FEB" w:rsidRPr="00F82D9B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3544"/>
        <w:gridCol w:w="2970"/>
      </w:tblGrid>
      <w:tr w:rsidR="00043FEB" w:rsidRPr="00F82D9B" w:rsidTr="0072664D">
        <w:tc>
          <w:tcPr>
            <w:tcW w:w="2830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альтернативи</w:t>
            </w:r>
          </w:p>
        </w:tc>
        <w:tc>
          <w:tcPr>
            <w:tcW w:w="3544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2970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043FEB" w:rsidRPr="00F82D9B" w:rsidTr="0072664D">
        <w:tc>
          <w:tcPr>
            <w:tcW w:w="2830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1</w:t>
            </w:r>
          </w:p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Збереження ситуації, яка існує на цей час</w:t>
            </w:r>
          </w:p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43FEB" w:rsidRPr="00F82D9B" w:rsidRDefault="00A96296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  <w:r w:rsidR="00043FEB"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043FEB" w:rsidRPr="00F82D9B" w:rsidRDefault="00A96296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Невідповідність чинному законодавству України</w:t>
            </w:r>
          </w:p>
        </w:tc>
      </w:tr>
      <w:tr w:rsidR="00B326FE" w:rsidRPr="00F82D9B" w:rsidTr="0072664D">
        <w:tc>
          <w:tcPr>
            <w:tcW w:w="2830" w:type="dxa"/>
            <w:shd w:val="clear" w:color="auto" w:fill="auto"/>
          </w:tcPr>
          <w:p w:rsidR="00B326FE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2</w:t>
            </w:r>
          </w:p>
          <w:p w:rsidR="00B326FE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чинної редакції Положень</w:t>
            </w:r>
          </w:p>
        </w:tc>
        <w:tc>
          <w:tcPr>
            <w:tcW w:w="3544" w:type="dxa"/>
            <w:shd w:val="clear" w:color="auto" w:fill="auto"/>
          </w:tcPr>
          <w:p w:rsidR="00B326FE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  <w:tc>
          <w:tcPr>
            <w:tcW w:w="2970" w:type="dxa"/>
            <w:shd w:val="clear" w:color="auto" w:fill="auto"/>
          </w:tcPr>
          <w:p w:rsidR="00B326FE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043FEB" w:rsidRPr="00F82D9B" w:rsidTr="0072664D">
        <w:tc>
          <w:tcPr>
            <w:tcW w:w="2830" w:type="dxa"/>
            <w:shd w:val="clear" w:color="auto" w:fill="auto"/>
          </w:tcPr>
          <w:p w:rsidR="00043FEB" w:rsidRPr="00F82D9B" w:rsidRDefault="00B326FE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Альтернатива 3</w:t>
            </w:r>
          </w:p>
          <w:p w:rsidR="00043FEB" w:rsidRPr="00F82D9B" w:rsidRDefault="00555461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нового регуляторного акту</w:t>
            </w:r>
          </w:p>
        </w:tc>
        <w:tc>
          <w:tcPr>
            <w:tcW w:w="3544" w:type="dxa"/>
            <w:shd w:val="clear" w:color="auto" w:fill="auto"/>
          </w:tcPr>
          <w:p w:rsidR="00043FEB" w:rsidRPr="00F82D9B" w:rsidRDefault="00E42B2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до норм діючого законодавства. </w:t>
            </w:r>
            <w:r w:rsidR="00043FEB"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Можливість орендувати комунальне майно із застосуванням сучасних технологій процедури.  Встановлення більш сучасного механізму організації проведення конкурсу, збільшення зацікавленості потенційних претендентів.</w:t>
            </w:r>
          </w:p>
        </w:tc>
        <w:tc>
          <w:tcPr>
            <w:tcW w:w="2970" w:type="dxa"/>
            <w:shd w:val="clear" w:color="auto" w:fill="auto"/>
          </w:tcPr>
          <w:p w:rsidR="00043FEB" w:rsidRPr="00F82D9B" w:rsidRDefault="00043FEB" w:rsidP="0030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Витрати, </w:t>
            </w:r>
            <w:r w:rsidR="00B326FE" w:rsidRPr="00F82D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пов’язані з участю в конкурсі</w:t>
            </w:r>
          </w:p>
        </w:tc>
      </w:tr>
    </w:tbl>
    <w:p w:rsidR="00043FEB" w:rsidRPr="00F82D9B" w:rsidRDefault="00043FEB" w:rsidP="00302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F89" w:rsidRPr="00F82D9B" w:rsidRDefault="00DD2F89" w:rsidP="00302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F82D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ВИТРАТИ</w:t>
      </w:r>
      <w:r w:rsidRPr="00F82D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br/>
        <w:t>на одного суб'єкта господарювання великого і середнього підприємництва, які виникають внаслідок дії регуляторного акта</w:t>
      </w:r>
    </w:p>
    <w:p w:rsidR="00043FEB" w:rsidRPr="00F82D9B" w:rsidRDefault="00043FEB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5"/>
        <w:gridCol w:w="3686"/>
        <w:gridCol w:w="3260"/>
      </w:tblGrid>
      <w:tr w:rsidR="00FC6DD0" w:rsidRPr="00F82D9B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Вид альтернативи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Вигоди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Витрати</w:t>
            </w:r>
          </w:p>
        </w:tc>
      </w:tr>
      <w:tr w:rsidR="00FC6DD0" w:rsidRPr="00F82D9B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72664D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Невідповідність чинному законодавству України</w:t>
            </w:r>
          </w:p>
        </w:tc>
      </w:tr>
      <w:tr w:rsidR="00CC5C16" w:rsidRPr="00F82D9B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Відсутні</w:t>
            </w:r>
          </w:p>
        </w:tc>
      </w:tr>
      <w:tr w:rsidR="00FC6DD0" w:rsidRPr="00F82D9B" w:rsidTr="006628B2">
        <w:tc>
          <w:tcPr>
            <w:tcW w:w="2405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368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628B2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Здійснення процедур відповідно до чинного законодавства, в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ідкритість процедури, прозорість дій о</w:t>
            </w:r>
            <w:r w:rsidR="00253836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рганів місцевого самоврядування</w:t>
            </w:r>
          </w:p>
        </w:tc>
        <w:tc>
          <w:tcPr>
            <w:tcW w:w="3260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="006D431C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ідсутні</w:t>
            </w:r>
          </w:p>
        </w:tc>
      </w:tr>
    </w:tbl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IV. Вибір найбільш оптимального альтернативного способу досягнення цілей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Оцінка ступеня досягнення визначених цілей здійснюється за чотирибальною системою, де: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n153"/>
      <w:bookmarkStart w:id="1" w:name="n154"/>
      <w:bookmarkEnd w:id="0"/>
      <w:bookmarkEnd w:id="1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4 - цілі прийняття </w:t>
      </w:r>
      <w:r w:rsidR="00860F13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можуть бути досягнуті повною мірою (проблема більше існувати не буде);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n155"/>
      <w:bookmarkEnd w:id="2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3 - цілі прийняття </w:t>
      </w:r>
      <w:r w:rsidR="00860F13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можуть бути досягнуті майже  повною мірою (усі важливі аспекти проблеми існувати не будуть);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156"/>
      <w:bookmarkEnd w:id="3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2 - цілі прийняття </w:t>
      </w:r>
      <w:r w:rsidR="00860F13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n157"/>
      <w:bookmarkEnd w:id="4"/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1 - цілі прийняття </w:t>
      </w:r>
      <w:r w:rsidR="00860F13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які не можуть бути досягнуті (проблема продовжує існувати).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6"/>
        <w:gridCol w:w="2104"/>
        <w:gridCol w:w="4801"/>
      </w:tblGrid>
      <w:tr w:rsidR="00FC6DD0" w:rsidRPr="00F82D9B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Бал</w:t>
            </w:r>
          </w:p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результативності</w:t>
            </w:r>
          </w:p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(за чотирибальною системою оцінки)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Коментарі щодо присвоєння відповідного балу</w:t>
            </w:r>
          </w:p>
        </w:tc>
      </w:tr>
      <w:tr w:rsidR="00FC6DD0" w:rsidRPr="00F82D9B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1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Збер</w:t>
            </w:r>
            <w:r w:rsidR="0072664D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еження чинного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регулювання не </w:t>
            </w:r>
            <w:r w:rsidR="0072664D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відповідає чинному законодавству, не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дає змоги досягнути мети регулювання, визначеної у пункті 2.</w:t>
            </w:r>
          </w:p>
        </w:tc>
      </w:tr>
      <w:tr w:rsidR="00CC5C16" w:rsidRPr="00F82D9B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F82D9B" w:rsidRDefault="00CC5C16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2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</w:tcPr>
          <w:p w:rsidR="00CC5C16" w:rsidRPr="00F82D9B" w:rsidRDefault="00CC5C16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Внесення змін до чинного регулювання є недоцільним, так як законодавством</w:t>
            </w:r>
            <w:r w:rsidRPr="00F82D9B">
              <w:rPr>
                <w:sz w:val="24"/>
                <w:szCs w:val="24"/>
              </w:rPr>
              <w:t xml:space="preserve"> </w:t>
            </w: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впроваджено принципово нові механізми передачі майна в оренду.</w:t>
            </w:r>
          </w:p>
        </w:tc>
      </w:tr>
      <w:tr w:rsidR="00FC6DD0" w:rsidRPr="00F82D9B" w:rsidTr="006628B2">
        <w:tc>
          <w:tcPr>
            <w:tcW w:w="2446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CC5C16" w:rsidP="003029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Альтернатива 3</w:t>
            </w:r>
          </w:p>
        </w:tc>
        <w:tc>
          <w:tcPr>
            <w:tcW w:w="2104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4801" w:type="dxa"/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hideMark/>
          </w:tcPr>
          <w:p w:rsidR="006D431C" w:rsidRPr="00F82D9B" w:rsidRDefault="006D431C" w:rsidP="003029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Є найбільш прийнятним та ефективним способом, який доз</w:t>
            </w:r>
            <w:r w:rsidR="00EA35D9" w:rsidRPr="00F82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волить досягти мети регулювання. Цілі прийняття регуляторного акту будуть досягнуті в повній мірі.</w:t>
            </w:r>
          </w:p>
        </w:tc>
      </w:tr>
    </w:tbl>
    <w:p w:rsidR="00EA528E" w:rsidRPr="00F82D9B" w:rsidRDefault="00EA528E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</w:t>
      </w: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. Механізми та заходи, які забезпечать розв'язання визначеної проблеми</w:t>
      </w:r>
    </w:p>
    <w:p w:rsidR="00056C26" w:rsidRPr="00F82D9B" w:rsidRDefault="00056C26" w:rsidP="00302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Механізмом, який забезпечить розв’язання проблеми, є прийняття регуляторного акта. </w:t>
      </w:r>
    </w:p>
    <w:p w:rsidR="00056C26" w:rsidRPr="00F82D9B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</w:pPr>
      <w:r w:rsidRPr="00F82D9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  <w:t>Організаційні заходи для провадження регулювання:</w:t>
      </w:r>
    </w:p>
    <w:p w:rsidR="00056C26" w:rsidRPr="00F82D9B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- розробка проекту регуляторного акту - відповідно до цілей державного регулювання, розробка аналізу регуляторного впливу;</w:t>
      </w:r>
    </w:p>
    <w:p w:rsidR="00056C26" w:rsidRPr="00F82D9B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- з метою отримання зауважень та пропозицій від громадськості, фізичних та юридичних осіб, їх об’єднань, розміщення запропонованого проекту </w:t>
      </w:r>
      <w:r w:rsidR="00860F13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регуляторного акту</w:t>
      </w: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з відповідним аналізом регуляторного впливу на офіційному </w:t>
      </w:r>
      <w:proofErr w:type="spellStart"/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веб-сайті</w:t>
      </w:r>
      <w:proofErr w:type="spellEnd"/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="00860F13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Лисянської</w:t>
      </w:r>
      <w:proofErr w:type="spellEnd"/>
      <w:r w:rsidR="00860F13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селищної</w:t>
      </w: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F33ECF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територіальної громади </w:t>
      </w: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ради</w:t>
      </w:r>
      <w:r w:rsidR="00F33ECF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="00CC47B9" w:rsidRPr="00F82D9B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CC47B9" w:rsidRPr="00F82D9B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="00CC47B9" w:rsidRPr="00F82D9B">
        <w:rPr>
          <w:rFonts w:ascii="Times New Roman" w:hAnsi="Times New Roman" w:cs="Times New Roman"/>
          <w:sz w:val="24"/>
          <w:szCs w:val="24"/>
        </w:rPr>
        <w:t>lysianka</w:t>
      </w:r>
      <w:proofErr w:type="spellEnd"/>
      <w:r w:rsidR="00CC47B9" w:rsidRPr="00F82D9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CC47B9" w:rsidRPr="00F82D9B">
        <w:rPr>
          <w:rFonts w:ascii="Times New Roman" w:hAnsi="Times New Roman" w:cs="Times New Roman"/>
          <w:sz w:val="24"/>
          <w:szCs w:val="24"/>
        </w:rPr>
        <w:t>otg</w:t>
      </w:r>
      <w:proofErr w:type="spellEnd"/>
      <w:r w:rsidR="00CC47B9" w:rsidRPr="00F82D9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CC47B9" w:rsidRPr="00F82D9B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="00CC47B9" w:rsidRPr="00F82D9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CC47B9" w:rsidRPr="00F82D9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CC47B9" w:rsidRPr="00F82D9B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056C26" w:rsidRPr="00F82D9B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- врахування або мотивоване відхилення отриманих зауважень та пропозицій (у разі їх надходжень);</w:t>
      </w:r>
    </w:p>
    <w:p w:rsidR="00056C26" w:rsidRPr="00F82D9B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- винесення на засідання </w:t>
      </w:r>
      <w:r w:rsidR="00AE0540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селищної</w:t>
      </w: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ради  проекту рішення  та його затвердження; </w:t>
      </w:r>
    </w:p>
    <w:p w:rsidR="00253836" w:rsidRPr="00F82D9B" w:rsidRDefault="00056C26" w:rsidP="003029A6">
      <w:pPr>
        <w:widowControl w:val="0"/>
        <w:tabs>
          <w:tab w:val="left" w:pos="7461"/>
        </w:tabs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- оприлюднення прийнятого регуляторного акту </w:t>
      </w:r>
      <w:r w:rsidR="00F33ECF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на офіційному </w:t>
      </w:r>
      <w:proofErr w:type="spellStart"/>
      <w:r w:rsidR="00F33ECF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веб-сайті</w:t>
      </w:r>
      <w:proofErr w:type="spellEnd"/>
      <w:r w:rsidR="00F33ECF" w:rsidRPr="00F82D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територіальної громади ради </w:t>
      </w:r>
      <w:r w:rsidR="00AE0540" w:rsidRPr="00F82D9B">
        <w:rPr>
          <w:rFonts w:ascii="Times New Roman" w:hAnsi="Times New Roman" w:cs="Times New Roman"/>
          <w:sz w:val="24"/>
          <w:szCs w:val="24"/>
        </w:rPr>
        <w:t>http://lysianka-otg.gov.ua/</w:t>
      </w:r>
    </w:p>
    <w:p w:rsidR="00056C26" w:rsidRPr="00F82D9B" w:rsidRDefault="00056C26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7A0936" w:rsidRPr="00F82D9B" w:rsidRDefault="007A0936" w:rsidP="00302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Регуляторний акт</w:t>
      </w:r>
      <w:r w:rsidR="00253836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стосується інтересів держави (о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ргану місцевого самоврядування) громадян, суб’єктів господарювання. Негативних наслідків у зв’язку з прийняттям регуляторного акту не очікується. </w:t>
      </w:r>
    </w:p>
    <w:p w:rsidR="007A0936" w:rsidRPr="00F82D9B" w:rsidRDefault="007A0936" w:rsidP="00302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 місцевого самоврядування додаткових витрат не зазнають, реалізація запропонованого регуляторного акта не потребує додаткових витрат з місцевого бюджету.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AE0540" w:rsidRPr="00F82D9B" w:rsidRDefault="00AE0540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VII. Обґрунтування запропонованого строку дії регуляторного акта</w:t>
      </w:r>
    </w:p>
    <w:p w:rsidR="007A0936" w:rsidRPr="00F82D9B" w:rsidRDefault="007A0936" w:rsidP="00302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Термін дії запропонованого регуляторного акта встановлюється </w:t>
      </w:r>
      <w:r w:rsidRPr="00F82D9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 необмежений термін, однак п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ри виникненні змін у чинному законодавстві, які можуть вплинути на дію </w:t>
      </w: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запропонованого регуляторного акта, а також за підсумками відстеження його результативності, до діючого Положення можуть вноситись відповідні корегування.</w:t>
      </w:r>
    </w:p>
    <w:p w:rsidR="007A0936" w:rsidRPr="00F82D9B" w:rsidRDefault="007A0936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VIII. Визначення показників результативності дії регуляторного акта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        В результаті впровадження регуляторного акта буде досліджуватись та вивчатися:</w:t>
      </w:r>
    </w:p>
    <w:p w:rsidR="006D431C" w:rsidRPr="00F82D9B" w:rsidRDefault="006D431C" w:rsidP="003029A6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розмір надходжень орендної плати;</w:t>
      </w:r>
    </w:p>
    <w:p w:rsidR="006D431C" w:rsidRPr="00F82D9B" w:rsidRDefault="006D431C" w:rsidP="003029A6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кількість суб’єктів господарювання та/або фізичних осіб, на яких поширюватиметься дія акта;</w:t>
      </w:r>
    </w:p>
    <w:p w:rsidR="006D431C" w:rsidRPr="00F82D9B" w:rsidRDefault="00310246" w:rsidP="003029A6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рівень п</w:t>
      </w:r>
      <w:r w:rsidR="006D431C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оінформованості суб’єктів господарювання та/або фізичних осіб стосовно основних положень регуляторного акта.</w:t>
      </w:r>
    </w:p>
    <w:p w:rsidR="00A45129" w:rsidRPr="00F82D9B" w:rsidRDefault="00A45129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Стосовно регуляторного акта </w:t>
      </w:r>
      <w:r w:rsidR="0072664D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="00CF7D7D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иконавчим комітетом </w:t>
      </w:r>
      <w:r w:rsidR="00AE0540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селищної ради</w:t>
      </w:r>
      <w:r w:rsidR="00CF7D7D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буде здійснюватись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відстеження його результативності.</w:t>
      </w:r>
    </w:p>
    <w:p w:rsidR="006D431C" w:rsidRPr="00F82D9B" w:rsidRDefault="006D431C" w:rsidP="007966A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Базове відстеження результативності акта буде здійснено після набрання чинності цим актом шляхом оброблення результатів</w:t>
      </w:r>
      <w:r w:rsidR="007966A3"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6D431C" w:rsidRPr="00F82D9B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Періодичне відстеження результативності цього регуляторного акта здійснюватиметься раз на три роки, починаючи з дня виконання заходів з повторного відстеження результативності.</w:t>
      </w:r>
      <w:r w:rsidR="00CF7D7D" w:rsidRPr="00F82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82D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Метод проведення відстеження результативності – статистичний.</w:t>
      </w:r>
    </w:p>
    <w:p w:rsidR="006D431C" w:rsidRPr="003A07F4" w:rsidRDefault="006D431C" w:rsidP="003029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2D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66A3" w:rsidRPr="00F82D9B" w:rsidRDefault="007966A3" w:rsidP="007966A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GoBack"/>
      <w:bookmarkEnd w:id="5"/>
    </w:p>
    <w:p w:rsidR="007966A3" w:rsidRPr="00F82D9B" w:rsidRDefault="007966A3" w:rsidP="00796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прийняття відповідного рішення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ради, всі бажаючі можуть взяти участь у процесі обговорення та подавати у письмовій формі зауваження та пропозиції, які приймаються на електронну адресу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(</w:t>
      </w:r>
      <w:hyperlink r:id="rId6" w:history="1">
        <w:r w:rsidRPr="00F82D9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lang w:val="uk-UA"/>
          </w:rPr>
          <w:t>lysselrada@ukr.net</w:t>
        </w:r>
      </w:hyperlink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та за адресою: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смт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Лисянка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пл. Миру 30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Лисянська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рада.</w:t>
      </w:r>
    </w:p>
    <w:p w:rsidR="007966A3" w:rsidRPr="00F82D9B" w:rsidRDefault="007966A3" w:rsidP="00796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Пропозиції приймаються протягом місяця з дня опублікування повідомлення про оприлюднення.  </w:t>
      </w:r>
    </w:p>
    <w:p w:rsidR="007966A3" w:rsidRPr="00F82D9B" w:rsidRDefault="007966A3" w:rsidP="00796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 рішення та аналіз його регуляторного впливу розміщені на офіційному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веб-сайті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Лисянської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громади 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</w:rPr>
        <w:t>http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://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</w:rPr>
        <w:t>lysianka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</w:rPr>
        <w:t>otg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</w:rPr>
        <w:t>gov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F82D9B">
        <w:rPr>
          <w:rFonts w:ascii="Times New Roman" w:hAnsi="Times New Roman" w:cs="Times New Roman"/>
          <w:b/>
          <w:sz w:val="24"/>
          <w:szCs w:val="24"/>
        </w:rPr>
        <w:t>ua</w:t>
      </w:r>
      <w:proofErr w:type="spellEnd"/>
      <w:r w:rsidRPr="00F82D9B">
        <w:rPr>
          <w:rFonts w:ascii="Times New Roman" w:hAnsi="Times New Roman" w:cs="Times New Roman"/>
          <w:b/>
          <w:sz w:val="24"/>
          <w:szCs w:val="24"/>
          <w:lang w:val="uk-UA"/>
        </w:rPr>
        <w:t>/.</w:t>
      </w:r>
    </w:p>
    <w:p w:rsidR="007966A3" w:rsidRPr="00F82D9B" w:rsidRDefault="007966A3" w:rsidP="00796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82D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</w:p>
    <w:p w:rsidR="007966A3" w:rsidRPr="00F82D9B" w:rsidRDefault="007966A3" w:rsidP="007966A3">
      <w:pPr>
        <w:shd w:val="clear" w:color="auto" w:fill="FFFFFF"/>
        <w:tabs>
          <w:tab w:val="left" w:pos="68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966A3" w:rsidRPr="00F82D9B" w:rsidRDefault="007966A3" w:rsidP="007966A3">
      <w:pPr>
        <w:shd w:val="clear" w:color="auto" w:fill="FFFFFF"/>
        <w:tabs>
          <w:tab w:val="left" w:pos="68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82D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Селищний голова</w:t>
      </w:r>
      <w:r w:rsidRPr="00F82D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А.П.</w:t>
      </w:r>
      <w:proofErr w:type="spellStart"/>
      <w:r w:rsidRPr="00F82D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Проценко</w:t>
      </w:r>
      <w:proofErr w:type="spellEnd"/>
    </w:p>
    <w:p w:rsidR="00035876" w:rsidRPr="00F82D9B" w:rsidRDefault="00035876" w:rsidP="00302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29A6" w:rsidRPr="00F82D9B" w:rsidRDefault="003029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sz w:val="24"/>
          <w:szCs w:val="24"/>
          <w:lang w:val="uk-UA"/>
        </w:rPr>
      </w:pPr>
    </w:p>
    <w:sectPr w:rsidR="003029A6" w:rsidRPr="00F82D9B" w:rsidSect="00A950E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2B25A1B"/>
    <w:multiLevelType w:val="multilevel"/>
    <w:tmpl w:val="F5FA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D3078"/>
    <w:multiLevelType w:val="multilevel"/>
    <w:tmpl w:val="591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66E22"/>
    <w:multiLevelType w:val="multilevel"/>
    <w:tmpl w:val="C9F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67045"/>
    <w:multiLevelType w:val="hybridMultilevel"/>
    <w:tmpl w:val="02C4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6C73E">
      <w:start w:val="4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0D7EA9"/>
    <w:multiLevelType w:val="hybridMultilevel"/>
    <w:tmpl w:val="15688170"/>
    <w:lvl w:ilvl="0" w:tplc="EA3CC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46DC4"/>
    <w:multiLevelType w:val="multilevel"/>
    <w:tmpl w:val="A51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76322"/>
    <w:multiLevelType w:val="hybridMultilevel"/>
    <w:tmpl w:val="BD7A75CA"/>
    <w:lvl w:ilvl="0" w:tplc="FD8C6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10B62"/>
    <w:multiLevelType w:val="multilevel"/>
    <w:tmpl w:val="B36CD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604E5"/>
    <w:multiLevelType w:val="multilevel"/>
    <w:tmpl w:val="F8E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303AA"/>
    <w:multiLevelType w:val="multilevel"/>
    <w:tmpl w:val="99EA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8F2131"/>
    <w:multiLevelType w:val="hybridMultilevel"/>
    <w:tmpl w:val="C358AC52"/>
    <w:lvl w:ilvl="0" w:tplc="4746AA2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D0E01"/>
    <w:multiLevelType w:val="multilevel"/>
    <w:tmpl w:val="F0F0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172A5"/>
    <w:multiLevelType w:val="multilevel"/>
    <w:tmpl w:val="DC6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DA1"/>
    <w:rsid w:val="00002421"/>
    <w:rsid w:val="00035876"/>
    <w:rsid w:val="00043FEB"/>
    <w:rsid w:val="00056C26"/>
    <w:rsid w:val="000676C1"/>
    <w:rsid w:val="00073B98"/>
    <w:rsid w:val="00082829"/>
    <w:rsid w:val="000960F0"/>
    <w:rsid w:val="00136DE5"/>
    <w:rsid w:val="00176E1E"/>
    <w:rsid w:val="001A3F80"/>
    <w:rsid w:val="001E1C95"/>
    <w:rsid w:val="00253836"/>
    <w:rsid w:val="00276C39"/>
    <w:rsid w:val="002D3F57"/>
    <w:rsid w:val="0030101C"/>
    <w:rsid w:val="003029A6"/>
    <w:rsid w:val="00304BAD"/>
    <w:rsid w:val="00304C92"/>
    <w:rsid w:val="00310246"/>
    <w:rsid w:val="003132E5"/>
    <w:rsid w:val="00314DA6"/>
    <w:rsid w:val="003615E5"/>
    <w:rsid w:val="003A07F4"/>
    <w:rsid w:val="003E5A34"/>
    <w:rsid w:val="0047237D"/>
    <w:rsid w:val="004B42CB"/>
    <w:rsid w:val="004C1F79"/>
    <w:rsid w:val="00555461"/>
    <w:rsid w:val="0056447C"/>
    <w:rsid w:val="005F79B0"/>
    <w:rsid w:val="00625676"/>
    <w:rsid w:val="00651508"/>
    <w:rsid w:val="00657E61"/>
    <w:rsid w:val="006628B2"/>
    <w:rsid w:val="006C777B"/>
    <w:rsid w:val="006D431C"/>
    <w:rsid w:val="006E6A9A"/>
    <w:rsid w:val="006F7A6B"/>
    <w:rsid w:val="00705C6E"/>
    <w:rsid w:val="0072664D"/>
    <w:rsid w:val="00755DA1"/>
    <w:rsid w:val="007642E5"/>
    <w:rsid w:val="00766231"/>
    <w:rsid w:val="007744E1"/>
    <w:rsid w:val="007966A3"/>
    <w:rsid w:val="007A0936"/>
    <w:rsid w:val="007D42A0"/>
    <w:rsid w:val="008018D6"/>
    <w:rsid w:val="00810B82"/>
    <w:rsid w:val="00832F8D"/>
    <w:rsid w:val="00860F13"/>
    <w:rsid w:val="008731AD"/>
    <w:rsid w:val="00884EC5"/>
    <w:rsid w:val="00891163"/>
    <w:rsid w:val="008D30B2"/>
    <w:rsid w:val="008D60B4"/>
    <w:rsid w:val="008F4BFC"/>
    <w:rsid w:val="00911605"/>
    <w:rsid w:val="009F638E"/>
    <w:rsid w:val="00A41211"/>
    <w:rsid w:val="00A45129"/>
    <w:rsid w:val="00A750FD"/>
    <w:rsid w:val="00A950E6"/>
    <w:rsid w:val="00A96296"/>
    <w:rsid w:val="00AE0540"/>
    <w:rsid w:val="00B137CA"/>
    <w:rsid w:val="00B326FE"/>
    <w:rsid w:val="00B703DD"/>
    <w:rsid w:val="00B90797"/>
    <w:rsid w:val="00BD1CD1"/>
    <w:rsid w:val="00C122C6"/>
    <w:rsid w:val="00C15AA6"/>
    <w:rsid w:val="00C25226"/>
    <w:rsid w:val="00C92916"/>
    <w:rsid w:val="00CC16F2"/>
    <w:rsid w:val="00CC47B9"/>
    <w:rsid w:val="00CC5C16"/>
    <w:rsid w:val="00CF7D7D"/>
    <w:rsid w:val="00D00C80"/>
    <w:rsid w:val="00DD2F89"/>
    <w:rsid w:val="00DF17FA"/>
    <w:rsid w:val="00E23AFF"/>
    <w:rsid w:val="00E42B2B"/>
    <w:rsid w:val="00E61F15"/>
    <w:rsid w:val="00E70434"/>
    <w:rsid w:val="00E737A9"/>
    <w:rsid w:val="00EA35D9"/>
    <w:rsid w:val="00EA528E"/>
    <w:rsid w:val="00EB25DF"/>
    <w:rsid w:val="00F2302F"/>
    <w:rsid w:val="00F33ECF"/>
    <w:rsid w:val="00F80B99"/>
    <w:rsid w:val="00F82D9B"/>
    <w:rsid w:val="00FC6DD0"/>
    <w:rsid w:val="00FE2FBB"/>
    <w:rsid w:val="00FE3F21"/>
    <w:rsid w:val="00FE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43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431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431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431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431C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F33EC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5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37C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8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0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2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B9B9B"/>
                                        <w:left w:val="single" w:sz="6" w:space="8" w:color="D5D5D5"/>
                                        <w:bottom w:val="single" w:sz="6" w:space="2" w:color="E8E8E8"/>
                                        <w:right w:val="single" w:sz="6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0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068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48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70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8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0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1844421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23731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3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5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8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700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sselrad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E689-4A8E-4D6C-8DC1-17147251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Чуй</dc:creator>
  <cp:lastModifiedBy>Пользователь Windows</cp:lastModifiedBy>
  <cp:revision>21</cp:revision>
  <cp:lastPrinted>2021-10-07T07:44:00Z</cp:lastPrinted>
  <dcterms:created xsi:type="dcterms:W3CDTF">2021-10-06T12:06:00Z</dcterms:created>
  <dcterms:modified xsi:type="dcterms:W3CDTF">2021-10-07T07:46:00Z</dcterms:modified>
</cp:coreProperties>
</file>